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>Оповещение  об общественных слушаниях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Отделение Фонда пенсионного и социального страхования Российской Федерации по Забайкальскому краю сообщает о проведении общественных слушаний по вопросу строительства наружной сети канализации к зданию ОСФР по Забайкальскому краю по адресу: Забайкальский край, </w:t>
      </w:r>
      <w:proofErr w:type="gramStart"/>
      <w:r w:rsidRPr="00B732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7329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7329E">
        <w:rPr>
          <w:rFonts w:ascii="Times New Roman" w:hAnsi="Times New Roman" w:cs="Times New Roman"/>
          <w:sz w:val="28"/>
          <w:szCs w:val="28"/>
        </w:rPr>
        <w:t>Дульдурга</w:t>
      </w:r>
      <w:proofErr w:type="gramEnd"/>
      <w:r w:rsidRPr="00B7329E">
        <w:rPr>
          <w:rFonts w:ascii="Times New Roman" w:hAnsi="Times New Roman" w:cs="Times New Roman"/>
          <w:sz w:val="28"/>
          <w:szCs w:val="28"/>
        </w:rPr>
        <w:t>, ул. Лазо, 24, стр. 1.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>Строительство наружной сети канализации к зданию  необходимо в целях соблюдения санитарно-гигиенических условий для получателей  социальных услуг в соответствии с СП 59.13330.2020 «Доступность зданий и сооружений для маломобильных групп населения».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>К участию в слушаниях приглашаются представители сельской администрации, организаций социального обеспечения населения, профсоюзных и ветеранских объединений, активисты общественных движений и все заинтересованные граждане и организации.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>Место проведения слушаний: Забайкальский край, г. Чита, ул. Чкалова, 160 б.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>Дата и время проведения: 15 сентября 2023 года, 16 часов.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>Регистрация участников начнется в 15.00. Для регистрации необходим документ, удостоверяющий личность.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>Участники могут предварительно зарегистрироваться на слушания, направить запросы для получения информационных материалов, а также  направить свои предложения и замечания: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телефон: 8 (3022)36-93-88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электронная почта: khadzievsv@75.sfr.gov.ru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    почтовый адрес: 672051, г. Чита, </w:t>
      </w:r>
      <w:proofErr w:type="spellStart"/>
      <w:r w:rsidRPr="00B7329E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B7329E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B7329E">
        <w:rPr>
          <w:rFonts w:ascii="Times New Roman" w:hAnsi="Times New Roman" w:cs="Times New Roman"/>
          <w:sz w:val="28"/>
          <w:szCs w:val="28"/>
        </w:rPr>
        <w:t>калова</w:t>
      </w:r>
      <w:proofErr w:type="spellEnd"/>
      <w:r w:rsidRPr="00B7329E">
        <w:rPr>
          <w:rFonts w:ascii="Times New Roman" w:hAnsi="Times New Roman" w:cs="Times New Roman"/>
          <w:sz w:val="28"/>
          <w:szCs w:val="28"/>
        </w:rPr>
        <w:t xml:space="preserve"> 160-б, Отделение СФР по Забайкальскому краю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proofErr w:type="spellStart"/>
      <w:r w:rsidRPr="00B7329E">
        <w:rPr>
          <w:rFonts w:ascii="Times New Roman" w:hAnsi="Times New Roman" w:cs="Times New Roman"/>
          <w:sz w:val="28"/>
          <w:szCs w:val="28"/>
        </w:rPr>
        <w:t>Хадзиев</w:t>
      </w:r>
      <w:proofErr w:type="spellEnd"/>
      <w:r w:rsidRPr="00B7329E">
        <w:rPr>
          <w:rFonts w:ascii="Times New Roman" w:hAnsi="Times New Roman" w:cs="Times New Roman"/>
          <w:sz w:val="28"/>
          <w:szCs w:val="28"/>
        </w:rPr>
        <w:t xml:space="preserve"> Станислав Вячеславович.</w:t>
      </w:r>
    </w:p>
    <w:p w:rsidR="00B7329E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2D09" w:rsidRPr="00B7329E" w:rsidRDefault="00B7329E" w:rsidP="00B732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29E">
        <w:rPr>
          <w:rFonts w:ascii="Times New Roman" w:hAnsi="Times New Roman" w:cs="Times New Roman"/>
          <w:sz w:val="28"/>
          <w:szCs w:val="28"/>
        </w:rPr>
        <w:t>Протоколы общественных слушаний и заключение о результатах будут опубликованы на  странице Отделения СФР по Забайкальскому краю (https:</w:t>
      </w:r>
      <w:r>
        <w:rPr>
          <w:rFonts w:ascii="Times New Roman" w:hAnsi="Times New Roman" w:cs="Times New Roman"/>
          <w:sz w:val="28"/>
          <w:szCs w:val="28"/>
        </w:rPr>
        <w:t>//sfr.gov.ru/branches/zabbal/).</w:t>
      </w:r>
      <w:bookmarkStart w:id="0" w:name="_GoBack"/>
      <w:bookmarkEnd w:id="0"/>
    </w:p>
    <w:sectPr w:rsidR="00BE2D09" w:rsidRPr="00B7329E" w:rsidSect="00B7329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29E"/>
    <w:rsid w:val="00B7329E"/>
    <w:rsid w:val="00BE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Мартынюк Евгения Леонидовна</dc:creator>
  <cp:lastModifiedBy>Мартынюк Евгения Леонидовна</cp:lastModifiedBy>
  <cp:revision>1</cp:revision>
  <dcterms:created xsi:type="dcterms:W3CDTF">2024-03-25T05:35:00Z</dcterms:created>
  <dcterms:modified xsi:type="dcterms:W3CDTF">2024-03-25T05:37:00Z</dcterms:modified>
</cp:coreProperties>
</file>